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77B2" w14:textId="77777777" w:rsidR="00B02D7B" w:rsidRDefault="00B02D7B" w:rsidP="00B02D7B">
      <w:bookmarkStart w:id="0" w:name="_MailOriginal"/>
    </w:p>
    <w:p w14:paraId="78AD9DC5" w14:textId="77777777" w:rsidR="00B02D7B" w:rsidRDefault="00B02D7B" w:rsidP="00B02D7B"/>
    <w:p w14:paraId="51854E93" w14:textId="6922D761" w:rsidR="00B02D7B" w:rsidRDefault="00B02D7B" w:rsidP="00B02D7B">
      <w:r>
        <w:t xml:space="preserve">Aanvraag accreditatie webinars van SAM: </w:t>
      </w:r>
    </w:p>
    <w:p w14:paraId="02244C00" w14:textId="77777777" w:rsidR="00B02D7B" w:rsidRDefault="00B02D7B" w:rsidP="00B02D7B"/>
    <w:p w14:paraId="4584535F" w14:textId="77777777" w:rsidR="00B02D7B" w:rsidRDefault="00B02D7B" w:rsidP="00B02D7B">
      <w:hyperlink r:id="rId4" w:history="1">
        <w:r>
          <w:rPr>
            <w:rStyle w:val="Hyperlink"/>
          </w:rPr>
          <w:t>https://www.acutemedicine.org.uk/events/saminars-series-2-clinical-practice-webinars-with-samlondon-2020-abstract-presentations/</w:t>
        </w:r>
      </w:hyperlink>
    </w:p>
    <w:p w14:paraId="007F4646" w14:textId="77777777" w:rsidR="00B02D7B" w:rsidRDefault="00B02D7B" w:rsidP="00B02D7B"/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228"/>
        <w:gridCol w:w="1692"/>
      </w:tblGrid>
      <w:tr w:rsidR="00B02D7B" w14:paraId="0D262286" w14:textId="77777777" w:rsidTr="00B02D7B">
        <w:tc>
          <w:tcPr>
            <w:tcW w:w="1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2DB79EFB" w14:textId="77777777" w:rsidR="00B02D7B" w:rsidRDefault="00B02D7B">
            <w:pPr>
              <w:rPr>
                <w:rFonts w:ascii="inherit" w:hAnsi="inherit"/>
                <w:color w:val="808080"/>
                <w:sz w:val="20"/>
                <w:szCs w:val="20"/>
                <w:lang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eastAsia="nl-NL"/>
              </w:rPr>
              <w:t>Date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785ADBD2" w14:textId="77777777" w:rsidR="00B02D7B" w:rsidRDefault="00B02D7B">
            <w:pPr>
              <w:rPr>
                <w:rFonts w:ascii="inherit" w:hAnsi="inherit"/>
                <w:color w:val="808080"/>
                <w:sz w:val="20"/>
                <w:szCs w:val="20"/>
                <w:lang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eastAsia="nl-NL"/>
              </w:rPr>
              <w:t>Topic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50B00E6C" w14:textId="77777777" w:rsidR="00B02D7B" w:rsidRDefault="00B02D7B">
            <w:pPr>
              <w:rPr>
                <w:rFonts w:ascii="inherit" w:hAnsi="inherit"/>
                <w:color w:val="808080"/>
                <w:sz w:val="20"/>
                <w:szCs w:val="20"/>
                <w:lang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eastAsia="nl-NL"/>
              </w:rPr>
              <w:t>Time – BST</w:t>
            </w:r>
          </w:p>
        </w:tc>
      </w:tr>
      <w:tr w:rsidR="00B02D7B" w14:paraId="5BD4F246" w14:textId="77777777" w:rsidTr="00B02D7B">
        <w:tc>
          <w:tcPr>
            <w:tcW w:w="1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0B0727A1" w14:textId="77777777" w:rsidR="00B02D7B" w:rsidRDefault="00B02D7B">
            <w:pPr>
              <w:rPr>
                <w:rFonts w:ascii="inherit" w:hAnsi="inherit"/>
                <w:color w:val="808080"/>
                <w:sz w:val="20"/>
                <w:szCs w:val="20"/>
                <w:lang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eastAsia="nl-NL"/>
              </w:rPr>
              <w:t xml:space="preserve">7 </w:t>
            </w:r>
            <w:proofErr w:type="spellStart"/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eastAsia="nl-NL"/>
              </w:rPr>
              <w:t>July</w:t>
            </w:r>
            <w:proofErr w:type="spellEnd"/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eastAsia="nl-NL"/>
              </w:rPr>
              <w:t xml:space="preserve"> 2020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2C8800C4" w14:textId="77777777" w:rsidR="00B02D7B" w:rsidRDefault="00B02D7B">
            <w:pP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val="en-US" w:eastAsia="nl-NL"/>
              </w:rPr>
              <w:t>Triage into the Community of COVID 19 – Virtual ward</w:t>
            </w:r>
          </w:p>
          <w:p w14:paraId="7892184C" w14:textId="77777777" w:rsidR="00B02D7B" w:rsidRDefault="00B02D7B">
            <w:pPr>
              <w:spacing w:after="375"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>Andy Walden, Royal Berkshire NHS FT</w:t>
            </w:r>
          </w:p>
          <w:p w14:paraId="17BB0530" w14:textId="77777777" w:rsidR="00B02D7B" w:rsidRDefault="00B02D7B">
            <w:pPr>
              <w:spacing w:after="375"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>&amp;</w:t>
            </w:r>
          </w:p>
          <w:p w14:paraId="7CC2B35D" w14:textId="77777777" w:rsidR="00B02D7B" w:rsidRDefault="00B02D7B">
            <w:pPr>
              <w:spacing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val="en-US" w:eastAsia="nl-NL"/>
              </w:rPr>
              <w:t>COVID-19 Pathways/SDEC</w:t>
            </w:r>
          </w:p>
          <w:p w14:paraId="5467E813" w14:textId="77777777" w:rsidR="00B02D7B" w:rsidRDefault="00B02D7B">
            <w:pPr>
              <w:spacing w:after="375"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 xml:space="preserve">Tara </w:t>
            </w:r>
            <w:proofErr w:type="spellStart"/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>Sood</w:t>
            </w:r>
            <w:proofErr w:type="spellEnd"/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>, Royal Free, London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313F1352" w14:textId="77777777" w:rsidR="00B02D7B" w:rsidRDefault="00B02D7B">
            <w:pPr>
              <w:rPr>
                <w:rFonts w:ascii="inherit" w:hAnsi="inherit"/>
                <w:color w:val="808080"/>
                <w:sz w:val="20"/>
                <w:szCs w:val="20"/>
                <w:lang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eastAsia="nl-NL"/>
              </w:rPr>
              <w:t>1900-2100hrs</w:t>
            </w:r>
          </w:p>
        </w:tc>
      </w:tr>
      <w:tr w:rsidR="00B02D7B" w14:paraId="33078F63" w14:textId="77777777" w:rsidTr="00B02D7B">
        <w:tc>
          <w:tcPr>
            <w:tcW w:w="1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135F5E32" w14:textId="77777777" w:rsidR="00B02D7B" w:rsidRDefault="00B02D7B">
            <w:pPr>
              <w:rPr>
                <w:rFonts w:ascii="inherit" w:hAnsi="inherit"/>
                <w:color w:val="808080"/>
                <w:sz w:val="20"/>
                <w:szCs w:val="20"/>
                <w:lang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eastAsia="nl-NL"/>
              </w:rPr>
              <w:t>18 August 2020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4CAD53D1" w14:textId="77777777" w:rsidR="00B02D7B" w:rsidRDefault="00B02D7B">
            <w:pP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val="en-US" w:eastAsia="nl-NL"/>
              </w:rPr>
              <w:t>Civility Saves Lives</w:t>
            </w:r>
          </w:p>
          <w:p w14:paraId="307566D9" w14:textId="77777777" w:rsidR="00B02D7B" w:rsidRDefault="00B02D7B">
            <w:pPr>
              <w:spacing w:after="375"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>Chris Turner, University Hospitals Coventry &amp; Warwickshire</w:t>
            </w:r>
          </w:p>
          <w:p w14:paraId="22F75838" w14:textId="77777777" w:rsidR="00B02D7B" w:rsidRDefault="00B02D7B">
            <w:pPr>
              <w:spacing w:after="375"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> </w:t>
            </w:r>
          </w:p>
          <w:p w14:paraId="06001777" w14:textId="77777777" w:rsidR="00B02D7B" w:rsidRDefault="00B02D7B">
            <w:pPr>
              <w:spacing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val="en-US" w:eastAsia="nl-NL"/>
              </w:rPr>
              <w:t xml:space="preserve">Primum Non </w:t>
            </w:r>
            <w:proofErr w:type="spellStart"/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val="en-US" w:eastAsia="nl-NL"/>
              </w:rPr>
              <w:t>Nocere</w:t>
            </w:r>
            <w:proofErr w:type="spellEnd"/>
          </w:p>
          <w:p w14:paraId="4C90EFC5" w14:textId="77777777" w:rsidR="00B02D7B" w:rsidRDefault="00B02D7B">
            <w:pPr>
              <w:spacing w:after="375"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>Peter Ng, Royal Liverpool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6F4B339A" w14:textId="77777777" w:rsidR="00B02D7B" w:rsidRDefault="00B02D7B">
            <w:pPr>
              <w:rPr>
                <w:rFonts w:ascii="inherit" w:hAnsi="inherit"/>
                <w:color w:val="808080"/>
                <w:sz w:val="20"/>
                <w:szCs w:val="20"/>
                <w:lang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eastAsia="nl-NL"/>
              </w:rPr>
              <w:t>1900-2100hrs</w:t>
            </w:r>
          </w:p>
        </w:tc>
      </w:tr>
      <w:tr w:rsidR="00B02D7B" w14:paraId="3F24C790" w14:textId="77777777" w:rsidTr="00B02D7B">
        <w:tc>
          <w:tcPr>
            <w:tcW w:w="1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441486EE" w14:textId="77777777" w:rsidR="00B02D7B" w:rsidRDefault="00B02D7B">
            <w:pPr>
              <w:rPr>
                <w:rFonts w:ascii="inherit" w:hAnsi="inherit"/>
                <w:color w:val="808080"/>
                <w:sz w:val="20"/>
                <w:szCs w:val="20"/>
                <w:lang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eastAsia="nl-NL"/>
              </w:rPr>
              <w:t>29 September 2020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62893A9D" w14:textId="77777777" w:rsidR="00B02D7B" w:rsidRDefault="00B02D7B">
            <w:pP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val="en-US" w:eastAsia="nl-NL"/>
              </w:rPr>
              <w:t>Offsite Consultant working in Ambulatory Care: A COVID-19 response and development for the future</w:t>
            </w:r>
          </w:p>
          <w:p w14:paraId="459A974A" w14:textId="77777777" w:rsidR="00B02D7B" w:rsidRDefault="00B02D7B">
            <w:pPr>
              <w:spacing w:after="375"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 xml:space="preserve">Anne </w:t>
            </w:r>
            <w:proofErr w:type="spellStart"/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>Schattl</w:t>
            </w:r>
            <w:proofErr w:type="spellEnd"/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 xml:space="preserve"> &amp; Sheena Sikka, University College London NHS Hospitals Trust</w:t>
            </w:r>
          </w:p>
          <w:p w14:paraId="56AACE32" w14:textId="77777777" w:rsidR="00B02D7B" w:rsidRDefault="00B02D7B">
            <w:pPr>
              <w:spacing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val="en-US" w:eastAsia="nl-NL"/>
              </w:rPr>
              <w:t> </w:t>
            </w:r>
          </w:p>
          <w:p w14:paraId="71B5259C" w14:textId="77777777" w:rsidR="00B02D7B" w:rsidRDefault="00B02D7B">
            <w:pPr>
              <w:spacing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val="en-US" w:eastAsia="nl-NL"/>
              </w:rPr>
              <w:t>Dysfunctional Breathing/Covid-19 Recovery </w:t>
            </w:r>
          </w:p>
          <w:p w14:paraId="4D70BC85" w14:textId="77777777" w:rsidR="00B02D7B" w:rsidRDefault="00B02D7B">
            <w:pPr>
              <w:spacing w:after="375"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>Lizzie Grillo, Royal Brompton Hospital</w:t>
            </w:r>
          </w:p>
          <w:p w14:paraId="78FD150D" w14:textId="77777777" w:rsidR="00B02D7B" w:rsidRDefault="00B02D7B">
            <w:pPr>
              <w:spacing w:after="375"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> </w:t>
            </w:r>
          </w:p>
          <w:p w14:paraId="201D92A7" w14:textId="77777777" w:rsidR="00B02D7B" w:rsidRDefault="00B02D7B">
            <w:pPr>
              <w:spacing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b/>
                <w:bCs/>
                <w:color w:val="808080"/>
                <w:sz w:val="20"/>
                <w:szCs w:val="20"/>
                <w:bdr w:val="none" w:sz="0" w:space="0" w:color="auto" w:frame="1"/>
                <w:lang w:val="en-US" w:eastAsia="nl-NL"/>
              </w:rPr>
              <w:t>Quality Improvement in Acute Medicine</w:t>
            </w:r>
          </w:p>
          <w:p w14:paraId="298FDF1F" w14:textId="77777777" w:rsidR="00B02D7B" w:rsidRDefault="00B02D7B">
            <w:pPr>
              <w:spacing w:after="375" w:line="315" w:lineRule="atLeast"/>
              <w:textAlignment w:val="baseline"/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</w:pPr>
            <w:r>
              <w:rPr>
                <w:rFonts w:ascii="inherit" w:hAnsi="inherit"/>
                <w:color w:val="808080"/>
                <w:sz w:val="20"/>
                <w:szCs w:val="20"/>
                <w:lang w:val="en-US" w:eastAsia="nl-NL"/>
              </w:rPr>
              <w:t>Paul Sullivan, Imperial College London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F6F628F" w14:textId="77777777" w:rsidR="00B02D7B" w:rsidRDefault="00B02D7B">
            <w:pPr>
              <w:rPr>
                <w:rFonts w:ascii="Times New Roman" w:hAnsi="Times New Roman" w:cs="Times New Roman"/>
                <w:sz w:val="20"/>
                <w:szCs w:val="20"/>
                <w:lang w:val="en-US" w:eastAsia="nl-NL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</w:rPr>
              <w:t>1900-2100hrs</w:t>
            </w:r>
          </w:p>
        </w:tc>
      </w:tr>
    </w:tbl>
    <w:p w14:paraId="0108C153" w14:textId="77777777" w:rsidR="00B02D7B" w:rsidRDefault="00B02D7B" w:rsidP="00B02D7B">
      <w:pPr>
        <w:rPr>
          <w:lang w:val="en-US"/>
        </w:rPr>
      </w:pPr>
    </w:p>
    <w:p w14:paraId="47ED30BE" w14:textId="77777777" w:rsidR="00B02D7B" w:rsidRDefault="00B02D7B" w:rsidP="00B02D7B">
      <w:pPr>
        <w:rPr>
          <w:lang w:val="en-US"/>
        </w:rPr>
      </w:pPr>
    </w:p>
    <w:p w14:paraId="7173CD93" w14:textId="77777777" w:rsidR="00B02D7B" w:rsidRDefault="00B02D7B" w:rsidP="00B02D7B">
      <w:pPr>
        <w:jc w:val="center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pict w14:anchorId="30874C42">
          <v:rect id="_x0000_i1025" style="width:470.3pt;height:1.5pt" o:hralign="center" o:hrstd="t" o:hrnoshade="t" o:hr="t" fillcolor="#a0a0a0" stroked="f"/>
        </w:pict>
      </w:r>
    </w:p>
    <w:bookmarkEnd w:id="0"/>
    <w:p w14:paraId="00B03FA3" w14:textId="77777777" w:rsidR="002742E8" w:rsidRDefault="002742E8"/>
    <w:sectPr w:rsidR="002742E8" w:rsidSect="0060663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C"/>
    <w:rsid w:val="002742E8"/>
    <w:rsid w:val="0060663C"/>
    <w:rsid w:val="00B0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EF277A"/>
  <w15:chartTrackingRefBased/>
  <w15:docId w15:val="{17F9300A-95DD-492E-9663-51BE949F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2D7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02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utemedicine.org.uk/events/saminars-series-2-clinical-practice-webinars-with-samlondon-2020-abstract-presentation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2" ma:contentTypeDescription="Een nieuw document maken." ma:contentTypeScope="" ma:versionID="a1bcf99ee2f216935531c1f2257f5c18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4d8c7b9896cfdb5431f5489fa154d5eb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31D9F-993A-4F70-B98F-23E328027C10}"/>
</file>

<file path=customXml/itemProps2.xml><?xml version="1.0" encoding="utf-8"?>
<ds:datastoreItem xmlns:ds="http://schemas.openxmlformats.org/officeDocument/2006/customXml" ds:itemID="{D01BAF38-C577-42A4-A92A-7E019A3B5EA8}"/>
</file>

<file path=customXml/itemProps3.xml><?xml version="1.0" encoding="utf-8"?>
<ds:datastoreItem xmlns:ds="http://schemas.openxmlformats.org/officeDocument/2006/customXml" ds:itemID="{6A2EE5AA-F130-44BE-A3EB-52436A933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2020-09-16T12:19:00Z</dcterms:created>
  <dcterms:modified xsi:type="dcterms:W3CDTF">2020-09-16T12:25:00Z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